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1A320" w14:textId="64431594" w:rsidR="007A66FE" w:rsidRDefault="007A66FE" w:rsidP="00B47C2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Тезисы содержания проекта «Интерактивные средства изучения биографии авторов детск</w:t>
      </w:r>
      <w:r w:rsidR="00B47C2D">
        <w:rPr>
          <w:rFonts w:ascii="Times New Roman" w:hAnsi="Times New Roman" w:cs="Times New Roman"/>
          <w:b/>
          <w:bCs/>
          <w:sz w:val="28"/>
          <w:szCs w:val="28"/>
        </w:rPr>
        <w:t>ой литературы в младших классах»</w:t>
      </w:r>
    </w:p>
    <w:p w14:paraId="7C9FC4ED" w14:textId="77777777" w:rsidR="00B47C2D" w:rsidRDefault="00B47C2D" w:rsidP="00B47C2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52A319" w14:textId="77777777" w:rsidR="00B47C2D" w:rsidRPr="007A66FE" w:rsidRDefault="00B47C2D" w:rsidP="00B47C2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31EEFE" w14:textId="7E7694C0" w:rsidR="007A66FE" w:rsidRPr="007A66FE" w:rsidRDefault="007A66FE" w:rsidP="00B47C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6FE">
        <w:rPr>
          <w:rFonts w:ascii="Times New Roman" w:hAnsi="Times New Roman" w:cs="Times New Roman"/>
          <w:sz w:val="28"/>
          <w:szCs w:val="28"/>
        </w:rPr>
        <w:t xml:space="preserve">В проекте «Интерактивные средства изучения биографии авторов детской литературы в младших классах» мы выделили основания, подтверждающие актуальность проблемы: «Каковы интерактивные средства </w:t>
      </w:r>
      <w:proofErr w:type="gramStart"/>
      <w:r w:rsidRPr="007A66FE">
        <w:rPr>
          <w:rFonts w:ascii="Times New Roman" w:hAnsi="Times New Roman" w:cs="Times New Roman"/>
          <w:sz w:val="28"/>
          <w:szCs w:val="28"/>
        </w:rPr>
        <w:t>изучения биографии авторов произведений детской литературы</w:t>
      </w:r>
      <w:proofErr w:type="gramEnd"/>
      <w:r w:rsidRPr="007A66FE">
        <w:rPr>
          <w:rFonts w:ascii="Times New Roman" w:hAnsi="Times New Roman" w:cs="Times New Roman"/>
          <w:sz w:val="28"/>
          <w:szCs w:val="28"/>
        </w:rPr>
        <w:t xml:space="preserve"> в нача</w:t>
      </w:r>
      <w:r w:rsidR="00B47C2D">
        <w:rPr>
          <w:rFonts w:ascii="Times New Roman" w:hAnsi="Times New Roman" w:cs="Times New Roman"/>
          <w:sz w:val="28"/>
          <w:szCs w:val="28"/>
        </w:rPr>
        <w:t>льной школе?»</w:t>
      </w:r>
      <w:bookmarkStart w:id="0" w:name="_GoBack"/>
      <w:bookmarkEnd w:id="0"/>
    </w:p>
    <w:p w14:paraId="3B2B0D41" w14:textId="7676BB79" w:rsidR="007A66FE" w:rsidRPr="007A66FE" w:rsidRDefault="007A66FE" w:rsidP="00B47C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6FE">
        <w:rPr>
          <w:rFonts w:ascii="Times New Roman" w:hAnsi="Times New Roman" w:cs="Times New Roman"/>
          <w:sz w:val="28"/>
          <w:szCs w:val="28"/>
        </w:rPr>
        <w:t>В первой главе проекта определены теоретические основы использования интерактивных сре</w:t>
      </w:r>
      <w:proofErr w:type="gramStart"/>
      <w:r w:rsidRPr="007A66F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7A66FE">
        <w:rPr>
          <w:rFonts w:ascii="Times New Roman" w:hAnsi="Times New Roman" w:cs="Times New Roman"/>
          <w:sz w:val="28"/>
          <w:szCs w:val="28"/>
        </w:rPr>
        <w:t xml:space="preserve">и изучении биографии авторов детской литературы в начальной школе. Установлено, что знакомство с биографией писателя является обязательным структурным элементом этапа первичного синтеза на уроке литературного чтения, направленным на подготовку младших школьников к полноценному восприятию художественного произведения. Обосновано, что включение биографических сведений способствует реализации диалога «читатель — автор», необходимого для анализа произведения и проявления его воспитательного потенциала. Систематизированы требования к отбору биографического материала для начальной школы, среди которых приоритетными являются связь с изучаемым текстом, учёт возрастных особенностей восприятия, лаконичность, опора на наглядность и включение элементов историко-культурного контекста. Проведен анализ методов изучения биографии, в результате которого выявлено, что традиционные объяснительно-иллюстративные и репродуктивные методы обеспечивают недостаточный уровень познавательной активности обучающихся. В связи с этим обоснована необходимость применения интерактивных средств обучения, активизирующих формирование читательской грамотности. Классифицированы интерактивные средства, используемые на уроках литературного чтения: выделены приёмы визуализации, развития </w:t>
      </w:r>
      <w:r w:rsidRPr="007A66FE">
        <w:rPr>
          <w:rFonts w:ascii="Times New Roman" w:hAnsi="Times New Roman" w:cs="Times New Roman"/>
          <w:sz w:val="28"/>
          <w:szCs w:val="28"/>
        </w:rPr>
        <w:lastRenderedPageBreak/>
        <w:t>критического мышления, а также возможности использования аудиовизуальных материалов. Сделан вывод о том, что эффективное формирование полноценного восприятия художественного произведения и читательских умений в начальной школе требует разработки и системного внедрения комплекса интерактивных средств, обеспечивающих активный диалог обучающихся с личностью автора и эпохой создания произведения.</w:t>
      </w:r>
    </w:p>
    <w:p w14:paraId="784C761F" w14:textId="06A25742" w:rsidR="007A66FE" w:rsidRPr="007A66FE" w:rsidRDefault="007A66FE" w:rsidP="00B47C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6FE">
        <w:rPr>
          <w:rFonts w:ascii="Times New Roman" w:hAnsi="Times New Roman" w:cs="Times New Roman"/>
          <w:sz w:val="28"/>
          <w:szCs w:val="28"/>
        </w:rPr>
        <w:t xml:space="preserve">Во второй главе проекта представлена разработка и результаты апробации комплекса интерактивных внеурочных занятий, направленных на изучение биографии авторов детской литературы в начальной школе. Основной организационной формой занятий выбрана деловая игра, которая в условиях системно-деятельностного подхода позволяет обеспечивать комплексное усвоение знаний. В соответствии с целью исследования разработаны три варианта деловых игр: «Литературное кафе» (изучение биографии А. А. Фета), «Расследование дела о забытом авторе» (изучение биографии А. В. Кольцова, А. П. Чехова, С. Я. Маршака) и игра-бродилка «По дороге жизни забытого автора» (изучение биографии Г. Б. </w:t>
      </w:r>
      <w:proofErr w:type="spellStart"/>
      <w:r w:rsidRPr="007A66FE">
        <w:rPr>
          <w:rFonts w:ascii="Times New Roman" w:hAnsi="Times New Roman" w:cs="Times New Roman"/>
          <w:sz w:val="28"/>
          <w:szCs w:val="28"/>
        </w:rPr>
        <w:t>Остера</w:t>
      </w:r>
      <w:proofErr w:type="spellEnd"/>
      <w:r w:rsidRPr="007A66FE">
        <w:rPr>
          <w:rFonts w:ascii="Times New Roman" w:hAnsi="Times New Roman" w:cs="Times New Roman"/>
          <w:sz w:val="28"/>
          <w:szCs w:val="28"/>
        </w:rPr>
        <w:t xml:space="preserve">, Б. В. </w:t>
      </w:r>
      <w:proofErr w:type="spellStart"/>
      <w:r w:rsidRPr="007A66FE">
        <w:rPr>
          <w:rFonts w:ascii="Times New Roman" w:hAnsi="Times New Roman" w:cs="Times New Roman"/>
          <w:sz w:val="28"/>
          <w:szCs w:val="28"/>
        </w:rPr>
        <w:t>Заходера</w:t>
      </w:r>
      <w:proofErr w:type="spellEnd"/>
      <w:r w:rsidRPr="007A66FE">
        <w:rPr>
          <w:rFonts w:ascii="Times New Roman" w:hAnsi="Times New Roman" w:cs="Times New Roman"/>
          <w:sz w:val="28"/>
          <w:szCs w:val="28"/>
        </w:rPr>
        <w:t xml:space="preserve">, Н. Н. Носова). Для каждой игры создан дидактический материал, дизайн которого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A66FE">
        <w:rPr>
          <w:rFonts w:ascii="Times New Roman" w:hAnsi="Times New Roman" w:cs="Times New Roman"/>
          <w:sz w:val="28"/>
          <w:szCs w:val="28"/>
        </w:rPr>
        <w:t>оответствует игровому сюжету. Апробация разработанных занятий проведена с обучающимся четвертого класса. В ходе апробации зафиксирована познавательная активность обучающихся и их вовлечённость в изучение биографического материала. Анализ продуктов деятельности (заполненных анкет авторов) подтвердил, что применение интерактивных методов и группового взаимодействия способствует осознанному усвоению сведений о жизни писателей и пониманию связи между биографическими фактами и творчеством.</w:t>
      </w:r>
    </w:p>
    <w:sectPr w:rsidR="007A66FE" w:rsidRPr="007A6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FE"/>
    <w:rsid w:val="007A66FE"/>
    <w:rsid w:val="00B4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B4F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</dc:creator>
  <cp:keywords/>
  <dc:description/>
  <cp:lastModifiedBy>Мария</cp:lastModifiedBy>
  <cp:revision>3</cp:revision>
  <dcterms:created xsi:type="dcterms:W3CDTF">2026-03-11T18:09:00Z</dcterms:created>
  <dcterms:modified xsi:type="dcterms:W3CDTF">2026-03-11T19:28:00Z</dcterms:modified>
</cp:coreProperties>
</file>